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D3" w:rsidRPr="00140AFE" w:rsidRDefault="003F4350" w:rsidP="002C6A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Parlamentarna</w:t>
      </w:r>
      <w:r w:rsidR="00140A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Skupština</w:t>
      </w:r>
      <w:r w:rsidR="002C6AD3" w:rsidRPr="00140A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OEBS</w:t>
      </w:r>
      <w:r w:rsidR="002C6AD3" w:rsidRPr="00140AFE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2C6AD3" w:rsidRPr="00140AFE" w:rsidRDefault="003F4350" w:rsidP="002C6AD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Saopštenje</w:t>
      </w:r>
      <w:r w:rsidR="00140A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za</w:t>
      </w:r>
      <w:r w:rsidR="00140A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javnost</w:t>
      </w:r>
    </w:p>
    <w:p w:rsidR="002C6AD3" w:rsidRPr="00140AFE" w:rsidRDefault="002C6AD3" w:rsidP="008636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3B3F" w:rsidRPr="00140AFE" w:rsidRDefault="003F4350" w:rsidP="00140AF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Rezolucija</w:t>
      </w:r>
      <w:r w:rsidR="00140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Komiteta</w:t>
      </w:r>
      <w:r w:rsidR="00140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40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ljudska</w:t>
      </w:r>
      <w:r w:rsidR="00140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140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poziva</w:t>
      </w:r>
      <w:r w:rsidR="00140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140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veću</w:t>
      </w:r>
      <w:r w:rsidR="00140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dostupnost</w:t>
      </w:r>
      <w:r w:rsidR="002C6AD3" w:rsidRPr="00140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OEBS</w:t>
      </w:r>
      <w:r w:rsidR="002C6AD3" w:rsidRPr="00140AF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2C6AD3" w:rsidRPr="00140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građanskim</w:t>
      </w:r>
      <w:r w:rsidR="00140A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društvima</w:t>
      </w:r>
    </w:p>
    <w:p w:rsidR="002C6AD3" w:rsidRPr="00140AFE" w:rsidRDefault="003F4350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Kopenhagen</w:t>
      </w:r>
      <w:r w:rsidR="002C6AD3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 w:rsidR="00140AFE">
        <w:rPr>
          <w:rFonts w:ascii="Times New Roman" w:hAnsi="Times New Roman" w:cs="Times New Roman"/>
          <w:sz w:val="24"/>
          <w:szCs w:val="24"/>
        </w:rPr>
        <w:t>30</w:t>
      </w:r>
      <w:r w:rsidR="004E180F" w:rsidRPr="00140AFE">
        <w:rPr>
          <w:rFonts w:ascii="Times New Roman" w:hAnsi="Times New Roman" w:cs="Times New Roman"/>
          <w:sz w:val="24"/>
          <w:szCs w:val="24"/>
        </w:rPr>
        <w:t>.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jun</w:t>
      </w:r>
      <w:r w:rsidR="002C6AD3" w:rsidRPr="00140AFE">
        <w:rPr>
          <w:rFonts w:ascii="Times New Roman" w:hAnsi="Times New Roman" w:cs="Times New Roman"/>
          <w:sz w:val="24"/>
          <w:szCs w:val="24"/>
        </w:rPr>
        <w:t xml:space="preserve"> 2011.- </w:t>
      </w:r>
      <w:r>
        <w:rPr>
          <w:rFonts w:ascii="Times New Roman" w:hAnsi="Times New Roman" w:cs="Times New Roman"/>
          <w:sz w:val="24"/>
          <w:szCs w:val="24"/>
        </w:rPr>
        <w:t>Rezolucija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Komiteta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8F60AA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F60AA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</w:t>
      </w:r>
      <w:r w:rsidR="008F60AA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8F60AA" w:rsidRPr="00140A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poziva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sastanke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kojima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predstavnici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građanskih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društava</w:t>
      </w:r>
      <w:r w:rsidR="008D221B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ambasadori</w:t>
      </w:r>
      <w:r w:rsidR="008D221B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8D221B" w:rsidRPr="00140A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8D221B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Beču</w:t>
      </w:r>
      <w:r w:rsidR="008D221B" w:rsidRPr="00140AFE">
        <w:rPr>
          <w:rFonts w:ascii="Times New Roman" w:hAnsi="Times New Roman" w:cs="Times New Roman"/>
          <w:sz w:val="24"/>
          <w:szCs w:val="24"/>
        </w:rPr>
        <w:t>.</w:t>
      </w:r>
    </w:p>
    <w:p w:rsidR="009537BF" w:rsidRPr="00140AFE" w:rsidRDefault="008D221B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FE">
        <w:rPr>
          <w:rFonts w:ascii="Times New Roman" w:hAnsi="Times New Roman" w:cs="Times New Roman"/>
          <w:sz w:val="24"/>
          <w:szCs w:val="24"/>
        </w:rPr>
        <w:t>,,</w:t>
      </w:r>
      <w:r w:rsidR="003F4350">
        <w:rPr>
          <w:rFonts w:ascii="Times New Roman" w:hAnsi="Times New Roman" w:cs="Times New Roman"/>
          <w:sz w:val="24"/>
          <w:szCs w:val="24"/>
        </w:rPr>
        <w:t>OEBS</w:t>
      </w:r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je</w:t>
      </w:r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decenijama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predstavljao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vodećeg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branioca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fundamentalnih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prava</w:t>
      </w:r>
      <w:r w:rsidR="006A1ACB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u</w:t>
      </w:r>
      <w:r w:rsidR="006A1ACB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Evropi</w:t>
      </w:r>
      <w:r w:rsidR="006A1ACB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 w:rsidR="003F4350">
        <w:rPr>
          <w:rFonts w:ascii="Times New Roman" w:hAnsi="Times New Roman" w:cs="Times New Roman"/>
          <w:sz w:val="24"/>
          <w:szCs w:val="24"/>
        </w:rPr>
        <w:t>ali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za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sve</w:t>
      </w:r>
      <w:r w:rsidR="006A1ACB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to</w:t>
      </w:r>
      <w:r w:rsidR="006A1ACB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vreme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naše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glavno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telo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za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donošenje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zakona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nije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omogućavalo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civilnim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društvima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da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učestvuje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ili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posmatra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protokol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. </w:t>
      </w:r>
      <w:r w:rsidR="003F4350">
        <w:rPr>
          <w:rFonts w:ascii="Times New Roman" w:hAnsi="Times New Roman" w:cs="Times New Roman"/>
          <w:sz w:val="24"/>
          <w:szCs w:val="24"/>
        </w:rPr>
        <w:t>Cilj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ove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rezolucije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je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da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se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to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promeni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,” </w:t>
      </w:r>
      <w:r w:rsidR="003F4350">
        <w:rPr>
          <w:rFonts w:ascii="Times New Roman" w:hAnsi="Times New Roman" w:cs="Times New Roman"/>
          <w:sz w:val="24"/>
          <w:szCs w:val="24"/>
        </w:rPr>
        <w:t>rekao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je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Mateo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Mekači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(</w:t>
      </w:r>
      <w:r w:rsidR="003F4350">
        <w:rPr>
          <w:rFonts w:ascii="Times New Roman" w:hAnsi="Times New Roman" w:cs="Times New Roman"/>
          <w:sz w:val="24"/>
          <w:szCs w:val="24"/>
        </w:rPr>
        <w:t>Italija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), </w:t>
      </w:r>
      <w:r w:rsidR="003F4350">
        <w:rPr>
          <w:rFonts w:ascii="Times New Roman" w:hAnsi="Times New Roman" w:cs="Times New Roman"/>
          <w:sz w:val="24"/>
          <w:szCs w:val="24"/>
        </w:rPr>
        <w:t>autor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rezolucije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i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izvestilac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Komiteta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za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ljudska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prava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 w:rsidR="003F4350">
        <w:rPr>
          <w:rFonts w:ascii="Times New Roman" w:hAnsi="Times New Roman" w:cs="Times New Roman"/>
          <w:sz w:val="24"/>
          <w:szCs w:val="24"/>
        </w:rPr>
        <w:t>demokratiju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i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humanitarna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pitanja</w:t>
      </w:r>
      <w:r w:rsidR="009537BF" w:rsidRPr="00140AFE">
        <w:rPr>
          <w:rFonts w:ascii="Times New Roman" w:hAnsi="Times New Roman" w:cs="Times New Roman"/>
          <w:sz w:val="24"/>
          <w:szCs w:val="24"/>
        </w:rPr>
        <w:t>.</w:t>
      </w:r>
    </w:p>
    <w:p w:rsidR="009537BF" w:rsidRPr="00140AFE" w:rsidRDefault="003F4350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Efektivniji</w:t>
      </w:r>
      <w:r w:rsidR="009537BF" w:rsidRP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OEBS</w:t>
      </w:r>
      <w:r w:rsidR="009537BF" w:rsidRP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putem</w:t>
      </w:r>
      <w:r w:rsid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transparentnosti</w:t>
      </w:r>
    </w:p>
    <w:p w:rsidR="009537BF" w:rsidRPr="00140AFE" w:rsidRDefault="003F4350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Komitet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razmatrati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rezoluciju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godišnjem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zasedanju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EA6304" w:rsidRPr="00140AFE">
        <w:rPr>
          <w:rFonts w:ascii="Times New Roman" w:hAnsi="Times New Roman" w:cs="Times New Roman"/>
          <w:sz w:val="24"/>
          <w:szCs w:val="24"/>
        </w:rPr>
        <w:t>,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počinje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jula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Tema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zasedanja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Jačanje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efektnosti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efikasnosti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9537BF" w:rsidRPr="00140A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početak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Samita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537B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Astani</w:t>
      </w:r>
      <w:r w:rsidR="009537BF" w:rsidRPr="00140AFE">
        <w:rPr>
          <w:rFonts w:ascii="Times New Roman" w:hAnsi="Times New Roman" w:cs="Times New Roman"/>
          <w:sz w:val="24"/>
          <w:szCs w:val="24"/>
        </w:rPr>
        <w:t>“.</w:t>
      </w:r>
    </w:p>
    <w:p w:rsidR="009537BF" w:rsidRPr="00140AFE" w:rsidRDefault="003F4350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Rezolucija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280DE4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280DE4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Stalno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nedeljno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Sastanci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uključe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građanskih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društava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="006108CD" w:rsidRPr="00140AFE">
        <w:rPr>
          <w:rFonts w:ascii="Times New Roman" w:hAnsi="Times New Roman" w:cs="Times New Roman"/>
          <w:sz w:val="24"/>
          <w:szCs w:val="24"/>
        </w:rPr>
        <w:t>.</w:t>
      </w:r>
    </w:p>
    <w:p w:rsidR="006108CD" w:rsidRPr="00140AFE" w:rsidRDefault="003F4350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Stalno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veće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ambasadori</w:t>
      </w:r>
      <w:r w:rsidR="006108CD" w:rsidRPr="00140AFE">
        <w:rPr>
          <w:rFonts w:ascii="Times New Roman" w:hAnsi="Times New Roman" w:cs="Times New Roman"/>
          <w:sz w:val="24"/>
          <w:szCs w:val="24"/>
        </w:rPr>
        <w:t xml:space="preserve"> 56 </w:t>
      </w:r>
      <w:r>
        <w:rPr>
          <w:rFonts w:ascii="Times New Roman" w:hAnsi="Times New Roman" w:cs="Times New Roman"/>
          <w:sz w:val="24"/>
          <w:szCs w:val="24"/>
        </w:rPr>
        <w:t>zemalja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članica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sastaje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jednom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nedeljno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poslova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7F5C8D" w:rsidRPr="00140A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obično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dešava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zatvorenih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vrata</w:t>
      </w:r>
      <w:r w:rsidR="00D675A8" w:rsidRPr="00140A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predstavnika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="007F5C8D" w:rsidRPr="00140AFE">
        <w:rPr>
          <w:rFonts w:ascii="Times New Roman" w:hAnsi="Times New Roman" w:cs="Times New Roman"/>
          <w:sz w:val="24"/>
          <w:szCs w:val="24"/>
        </w:rPr>
        <w:t>.</w:t>
      </w:r>
    </w:p>
    <w:p w:rsidR="007F5C8D" w:rsidRPr="00140AFE" w:rsidRDefault="003F4350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Efikasniji</w:t>
      </w:r>
      <w:r w:rsidR="007F5C8D" w:rsidRP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OEBS</w:t>
      </w:r>
      <w:r w:rsidR="007F5C8D" w:rsidRP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putem</w:t>
      </w:r>
      <w:r w:rsid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ažuriranijih</w:t>
      </w:r>
      <w:r w:rsid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instrumenata</w:t>
      </w:r>
      <w:r w:rsid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</w:t>
      </w:r>
      <w:r w:rsid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ljudska</w:t>
      </w:r>
      <w:r w:rsidR="00140A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prava</w:t>
      </w:r>
    </w:p>
    <w:p w:rsidR="007F5C8D" w:rsidRPr="00140AFE" w:rsidRDefault="003F4350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Rezolucija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ohrabruje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države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razmotre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apoboljšanje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istražnog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instrumenta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nazivom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Moskovski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mehanizam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osigurao</w:t>
      </w:r>
      <w:r w:rsidR="007F5C8D" w:rsidRPr="00140AFE">
        <w:rPr>
          <w:rFonts w:ascii="Times New Roman" w:hAnsi="Times New Roman" w:cs="Times New Roman"/>
          <w:sz w:val="24"/>
          <w:szCs w:val="24"/>
        </w:rPr>
        <w:t xml:space="preserve"> ,,</w:t>
      </w:r>
      <w:r>
        <w:rPr>
          <w:rFonts w:ascii="Times New Roman" w:hAnsi="Times New Roman" w:cs="Times New Roman"/>
          <w:sz w:val="24"/>
          <w:szCs w:val="24"/>
        </w:rPr>
        <w:t>efektivniji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uviđaj</w:t>
      </w:r>
      <w:r w:rsidR="00EA6304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A6304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7F5C8D" w:rsidRPr="00140AFE">
        <w:rPr>
          <w:rFonts w:ascii="Times New Roman" w:hAnsi="Times New Roman" w:cs="Times New Roman"/>
          <w:sz w:val="24"/>
          <w:szCs w:val="24"/>
        </w:rPr>
        <w:t>.”</w:t>
      </w:r>
    </w:p>
    <w:p w:rsidR="00F65DDF" w:rsidRPr="00140AFE" w:rsidRDefault="003F4350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Moskovski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mehanizam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omogućava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državama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članicama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eksperte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istražuju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narušavanja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drugoj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zemlji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uslovom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zemlja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dozvoli</w:t>
      </w:r>
      <w:r w:rsidR="00F65DDF" w:rsidRPr="00140AFE">
        <w:rPr>
          <w:rFonts w:ascii="Times New Roman" w:hAnsi="Times New Roman" w:cs="Times New Roman"/>
          <w:sz w:val="24"/>
          <w:szCs w:val="24"/>
        </w:rPr>
        <w:t>.</w:t>
      </w:r>
    </w:p>
    <w:p w:rsidR="00F65DDF" w:rsidRPr="00140AFE" w:rsidRDefault="00F65DDF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AFE">
        <w:rPr>
          <w:rFonts w:ascii="Times New Roman" w:hAnsi="Times New Roman" w:cs="Times New Roman"/>
          <w:sz w:val="24"/>
          <w:szCs w:val="24"/>
        </w:rPr>
        <w:t>,,</w:t>
      </w:r>
      <w:r w:rsidR="003F4350">
        <w:rPr>
          <w:rFonts w:ascii="Times New Roman" w:hAnsi="Times New Roman" w:cs="Times New Roman"/>
          <w:sz w:val="24"/>
          <w:szCs w:val="24"/>
        </w:rPr>
        <w:t>Već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duže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od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četiri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meseca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svedočimo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protivljenju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Belorusije</w:t>
      </w:r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da</w:t>
      </w:r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sarađuje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sa</w:t>
      </w:r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OEBS</w:t>
      </w:r>
      <w:r w:rsidRPr="00140AFE">
        <w:rPr>
          <w:rFonts w:ascii="Times New Roman" w:hAnsi="Times New Roman" w:cs="Times New Roman"/>
          <w:sz w:val="24"/>
          <w:szCs w:val="24"/>
        </w:rPr>
        <w:t>-</w:t>
      </w:r>
      <w:r w:rsidR="003F4350">
        <w:rPr>
          <w:rFonts w:ascii="Times New Roman" w:hAnsi="Times New Roman" w:cs="Times New Roman"/>
          <w:sz w:val="24"/>
          <w:szCs w:val="24"/>
        </w:rPr>
        <w:t>om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po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pitanju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narušavanja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ljudskih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prava</w:t>
      </w:r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u</w:t>
      </w:r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toj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zemlji</w:t>
      </w:r>
      <w:r w:rsidRPr="00140AFE">
        <w:rPr>
          <w:rFonts w:ascii="Times New Roman" w:hAnsi="Times New Roman" w:cs="Times New Roman"/>
          <w:sz w:val="24"/>
          <w:szCs w:val="24"/>
        </w:rPr>
        <w:t xml:space="preserve">,” </w:t>
      </w:r>
      <w:r w:rsidR="003F4350">
        <w:rPr>
          <w:rFonts w:ascii="Times New Roman" w:hAnsi="Times New Roman" w:cs="Times New Roman"/>
          <w:sz w:val="24"/>
          <w:szCs w:val="24"/>
        </w:rPr>
        <w:t>izjavio</w:t>
      </w:r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je</w:t>
      </w:r>
      <w:r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gospodin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3F4350">
        <w:rPr>
          <w:rFonts w:ascii="Times New Roman" w:hAnsi="Times New Roman" w:cs="Times New Roman"/>
          <w:sz w:val="24"/>
          <w:szCs w:val="24"/>
        </w:rPr>
        <w:t>Mekači</w:t>
      </w:r>
      <w:r w:rsidRPr="00140AFE">
        <w:rPr>
          <w:rFonts w:ascii="Times New Roman" w:hAnsi="Times New Roman" w:cs="Times New Roman"/>
          <w:sz w:val="24"/>
          <w:szCs w:val="24"/>
        </w:rPr>
        <w:t>.</w:t>
      </w:r>
    </w:p>
    <w:p w:rsidR="00F65DDF" w:rsidRPr="00140AFE" w:rsidRDefault="003F4350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Obnavljanje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Moskovskog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mehanizma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osiguraće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zemlje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F65DDF" w:rsidRPr="00140A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koristan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instrument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proučavanje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aktivnosti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65DDF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zemljama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privrženosti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demokratiji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bookmarkStart w:id="0" w:name="_GoBack"/>
      <w:bookmarkEnd w:id="0"/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slobodno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složile</w:t>
      </w:r>
      <w:r w:rsidR="00D675A8" w:rsidRPr="00140AFE">
        <w:rPr>
          <w:rFonts w:ascii="Times New Roman" w:hAnsi="Times New Roman" w:cs="Times New Roman"/>
          <w:sz w:val="24"/>
          <w:szCs w:val="24"/>
        </w:rPr>
        <w:t>.”</w:t>
      </w:r>
    </w:p>
    <w:p w:rsidR="00D675A8" w:rsidRPr="00140AFE" w:rsidRDefault="003F4350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Godišnje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zasedanje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Beogradu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uključujući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debate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komiteta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otvoreni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Zasedanje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trajati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jula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Godišnjem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zasedanju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kliknuti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ovde</w:t>
        </w:r>
      </w:hyperlink>
      <w:r w:rsidR="00D675A8" w:rsidRPr="00140AFE">
        <w:rPr>
          <w:rFonts w:ascii="Times New Roman" w:hAnsi="Times New Roman" w:cs="Times New Roman"/>
          <w:sz w:val="24"/>
          <w:szCs w:val="24"/>
        </w:rPr>
        <w:t>.</w:t>
      </w:r>
    </w:p>
    <w:p w:rsidR="00D675A8" w:rsidRPr="00140AFE" w:rsidRDefault="003F4350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Parlamentarnu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Skupštinu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OEBS</w:t>
      </w:r>
      <w:r w:rsidR="00D675A8" w:rsidRPr="00140A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čine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320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55 </w:t>
      </w:r>
      <w:r>
        <w:rPr>
          <w:rFonts w:ascii="Times New Roman" w:hAnsi="Times New Roman" w:cs="Times New Roman"/>
          <w:sz w:val="24"/>
          <w:szCs w:val="24"/>
        </w:rPr>
        <w:t>zemalja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Evrope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centralne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Azije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severne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Amerike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obezbeđuje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parlamentarnu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diplomatiju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nadgleda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izbore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ojačava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saradnju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ciljem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održavanja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posvećenosti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političkim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bezbednosnim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ekonomskim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pitanjima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pitanjima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životne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sredine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675A8" w:rsidRP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poštovanja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ljudskih</w:t>
      </w:r>
      <w:r w:rsidR="0014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D675A8" w:rsidRPr="00140AFE">
        <w:rPr>
          <w:rFonts w:ascii="Times New Roman" w:hAnsi="Times New Roman" w:cs="Times New Roman"/>
          <w:sz w:val="24"/>
          <w:szCs w:val="24"/>
        </w:rPr>
        <w:t>.</w:t>
      </w:r>
    </w:p>
    <w:p w:rsidR="00D675A8" w:rsidRPr="00140AFE" w:rsidRDefault="00D675A8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A8" w:rsidRPr="00140AFE" w:rsidRDefault="00D675A8" w:rsidP="00140A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5A8" w:rsidRPr="00140AFE" w:rsidRDefault="003F4350" w:rsidP="0086363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Kontakt</w:t>
      </w:r>
      <w:r w:rsidR="00140AF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140AF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medije</w:t>
      </w:r>
      <w:r w:rsidR="00D675A8" w:rsidRPr="00140AFE">
        <w:rPr>
          <w:rFonts w:cs="Times New Roman"/>
          <w:szCs w:val="24"/>
        </w:rPr>
        <w:t>:</w:t>
      </w:r>
    </w:p>
    <w:p w:rsidR="00D675A8" w:rsidRPr="00140AFE" w:rsidRDefault="003F4350" w:rsidP="0086363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Nil</w:t>
      </w:r>
      <w:r w:rsidR="00D675A8" w:rsidRPr="00140AF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Sajmon</w:t>
      </w:r>
    </w:p>
    <w:p w:rsidR="00D675A8" w:rsidRPr="00140AFE" w:rsidRDefault="003F4350" w:rsidP="00863637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Direktor</w:t>
      </w:r>
      <w:r w:rsidR="00140AF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Komunikacija</w:t>
      </w:r>
      <w:r w:rsidR="00D675A8" w:rsidRPr="00140AFE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PS</w:t>
      </w:r>
      <w:r w:rsidR="00D675A8" w:rsidRPr="00140AF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OEBS</w:t>
      </w:r>
    </w:p>
    <w:p w:rsidR="00D675A8" w:rsidRPr="00140AFE" w:rsidRDefault="000349C1" w:rsidP="00863637">
      <w:pPr>
        <w:pStyle w:val="NoSpacing"/>
      </w:pPr>
      <w:hyperlink r:id="rId5" w:history="1">
        <w:r w:rsidR="00140AFE" w:rsidRPr="00A20D02">
          <w:rPr>
            <w:rStyle w:val="Hyperlink"/>
          </w:rPr>
          <w:t>neil@oscepa.dk</w:t>
        </w:r>
      </w:hyperlink>
      <w:r w:rsidR="00140AFE">
        <w:t xml:space="preserve"> </w:t>
      </w:r>
    </w:p>
    <w:p w:rsidR="00D675A8" w:rsidRPr="00556B86" w:rsidRDefault="00D675A8" w:rsidP="00863637">
      <w:pPr>
        <w:pStyle w:val="NoSpacing"/>
      </w:pPr>
      <w:r>
        <w:t>+45 60 10 83 80</w:t>
      </w:r>
    </w:p>
    <w:p w:rsidR="00D675A8" w:rsidRPr="00433DEA" w:rsidRDefault="00D675A8" w:rsidP="008636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75A8" w:rsidRPr="007F5C8D" w:rsidRDefault="00D675A8" w:rsidP="0086363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675A8" w:rsidRPr="007F5C8D" w:rsidSect="00194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16A28"/>
    <w:rsid w:val="00016A28"/>
    <w:rsid w:val="000349C1"/>
    <w:rsid w:val="00060416"/>
    <w:rsid w:val="00140AFE"/>
    <w:rsid w:val="00194327"/>
    <w:rsid w:val="00280DE4"/>
    <w:rsid w:val="002C6AD3"/>
    <w:rsid w:val="003F4350"/>
    <w:rsid w:val="004E180F"/>
    <w:rsid w:val="006108CD"/>
    <w:rsid w:val="006A1ACB"/>
    <w:rsid w:val="007F5C8D"/>
    <w:rsid w:val="00863637"/>
    <w:rsid w:val="008D221B"/>
    <w:rsid w:val="008F60AA"/>
    <w:rsid w:val="009537BF"/>
    <w:rsid w:val="00A03B3F"/>
    <w:rsid w:val="00D675A8"/>
    <w:rsid w:val="00EA6304"/>
    <w:rsid w:val="00F65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5A8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E1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A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5A8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E18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il@oscepa.dk" TargetMode="External"/><Relationship Id="rId4" Type="http://schemas.openxmlformats.org/officeDocument/2006/relationships/hyperlink" Target="http://www.oscepa.org/index.php?option=com_content&amp;view=article&amp;id=1006:twentieth-annual-session-belgrade-2011&amp;catid=36:annual-sessions&amp;Itemid=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Goran Ratković</cp:lastModifiedBy>
  <cp:revision>2</cp:revision>
  <cp:lastPrinted>2011-06-27T11:20:00Z</cp:lastPrinted>
  <dcterms:created xsi:type="dcterms:W3CDTF">2011-06-30T12:40:00Z</dcterms:created>
  <dcterms:modified xsi:type="dcterms:W3CDTF">2011-06-30T12:40:00Z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1sm6XlEtb7wOS-XW1kGYDPLFxKaNTJUN8cyA6IgWJLvg</vt:lpwstr>
  </property>
  <property fmtid="{D5CDD505-2E9C-101B-9397-08002B2CF9AE}" pid="4" name="Google.Documents.RevisionId">
    <vt:lpwstr>13830037007542409506</vt:lpwstr>
  </property>
  <property fmtid="{D5CDD505-2E9C-101B-9397-08002B2CF9AE}" pid="5" name="Google.Documents.PreviousRevisionId">
    <vt:lpwstr>12309277310099987761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</Properties>
</file>